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24D90" w14:textId="77777777" w:rsidR="00717F11" w:rsidRPr="0019287A" w:rsidRDefault="00717F11" w:rsidP="00717F11">
      <w:pPr>
        <w:pStyle w:val="a5"/>
        <w:spacing w:line="400" w:lineRule="exact"/>
        <w:rPr>
          <w:rFonts w:ascii="標楷體" w:hAnsi="標楷體"/>
        </w:rPr>
      </w:pPr>
      <w:bookmarkStart w:id="0" w:name="_Toc165900298"/>
      <w:bookmarkStart w:id="1" w:name="_GoBack"/>
      <w:r w:rsidRPr="0019287A">
        <w:rPr>
          <w:rFonts w:ascii="標楷體" w:hAnsi="標楷體"/>
        </w:rPr>
        <w:t>中華民國第64屆中小學科學展覽會參展作品規格審查結果通知單</w:t>
      </w:r>
      <w:bookmarkEnd w:id="0"/>
      <w:bookmarkEnd w:id="1"/>
    </w:p>
    <w:p w14:paraId="4696552B" w14:textId="77777777" w:rsidR="00717F11" w:rsidRPr="0019287A" w:rsidRDefault="00717F11" w:rsidP="00717F11">
      <w:pPr>
        <w:pStyle w:val="a5"/>
        <w:spacing w:line="400" w:lineRule="exact"/>
        <w:rPr>
          <w:rFonts w:ascii="標楷體" w:hAnsi="標楷體"/>
        </w:rPr>
      </w:pPr>
      <w:r w:rsidRPr="0019287A">
        <w:rPr>
          <w:rFonts w:ascii="標楷體" w:hAnsi="標楷體" w:hint="eastAsia"/>
        </w:rPr>
        <w:t>(C表)</w:t>
      </w:r>
    </w:p>
    <w:tbl>
      <w:tblPr>
        <w:tblStyle w:val="TableNormal"/>
        <w:tblW w:w="9781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17F11" w:rsidRPr="0019287A" w14:paraId="4DFD5EA4" w14:textId="77777777" w:rsidTr="004C655D">
        <w:trPr>
          <w:trHeight w:val="2222"/>
          <w:jc w:val="center"/>
        </w:trPr>
        <w:tc>
          <w:tcPr>
            <w:tcW w:w="9781" w:type="dxa"/>
          </w:tcPr>
          <w:p w14:paraId="104E33E2" w14:textId="77777777" w:rsidR="00717F11" w:rsidRPr="0019287A" w:rsidRDefault="00717F11" w:rsidP="004C655D">
            <w:pPr>
              <w:spacing w:beforeLines="50" w:before="180" w:line="440" w:lineRule="exact"/>
              <w:ind w:right="1765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19287A">
              <w:rPr>
                <w:rFonts w:ascii="標楷體" w:eastAsia="標楷體" w:hAnsi="標楷體" w:cs="Times New Roman"/>
                <w:spacing w:val="-2"/>
                <w:sz w:val="40"/>
                <w:szCs w:val="40"/>
              </w:rPr>
              <w:t xml:space="preserve">        中華民國第64</w:t>
            </w:r>
            <w:r w:rsidRPr="0019287A">
              <w:rPr>
                <w:rFonts w:ascii="標楷體" w:eastAsia="標楷體" w:hAnsi="標楷體" w:cs="Times New Roman"/>
                <w:spacing w:val="-3"/>
                <w:sz w:val="40"/>
                <w:szCs w:val="40"/>
              </w:rPr>
              <w:t>屆中小學科學展覽會</w:t>
            </w:r>
          </w:p>
          <w:p w14:paraId="23290FBD" w14:textId="77777777" w:rsidR="00717F11" w:rsidRPr="0019287A" w:rsidRDefault="00717F11" w:rsidP="004C655D">
            <w:pPr>
              <w:spacing w:line="440" w:lineRule="exact"/>
              <w:ind w:right="1765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19287A">
              <w:rPr>
                <w:rFonts w:ascii="標楷體" w:eastAsia="標楷體" w:hAnsi="標楷體" w:cs="Times New Roman"/>
                <w:spacing w:val="-1"/>
                <w:sz w:val="40"/>
                <w:szCs w:val="40"/>
              </w:rPr>
              <w:t xml:space="preserve">        參展作品規格審查結果通知單</w:t>
            </w:r>
          </w:p>
          <w:p w14:paraId="794D86B2" w14:textId="77777777" w:rsidR="00717F11" w:rsidRPr="0019287A" w:rsidRDefault="00717F11" w:rsidP="004C655D">
            <w:pPr>
              <w:spacing w:before="301" w:line="440" w:lineRule="exac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參展作品編號</w:t>
            </w:r>
            <w:r w:rsidRPr="0019287A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:</w:t>
            </w:r>
          </w:p>
          <w:p w14:paraId="2E354DFB" w14:textId="77777777" w:rsidR="00717F11" w:rsidRPr="0019287A" w:rsidRDefault="00717F11" w:rsidP="004C655D">
            <w:pPr>
              <w:tabs>
                <w:tab w:val="left" w:pos="2544"/>
                <w:tab w:val="left" w:pos="3147"/>
              </w:tabs>
              <w:spacing w:before="127" w:line="440" w:lineRule="exact"/>
              <w:ind w:firstLineChars="100" w:firstLine="29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w w:val="105"/>
                <w:sz w:val="28"/>
                <w:szCs w:val="28"/>
              </w:rPr>
              <w:t>日期</w:t>
            </w:r>
            <w:r w:rsidRPr="0019287A">
              <w:rPr>
                <w:rFonts w:ascii="標楷體" w:eastAsia="標楷體" w:hAnsi="標楷體" w:cs="Times New Roman"/>
                <w:spacing w:val="-10"/>
                <w:w w:val="105"/>
                <w:sz w:val="28"/>
                <w:szCs w:val="28"/>
              </w:rPr>
              <w:t>:     年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19287A">
              <w:rPr>
                <w:rFonts w:ascii="標楷體" w:eastAsia="標楷體" w:hAnsi="標楷體" w:cs="Times New Roman"/>
                <w:spacing w:val="-10"/>
                <w:w w:val="105"/>
                <w:sz w:val="28"/>
                <w:szCs w:val="28"/>
              </w:rPr>
              <w:t xml:space="preserve">月   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19287A">
              <w:rPr>
                <w:rFonts w:ascii="標楷體" w:eastAsia="標楷體" w:hAnsi="標楷體" w:cs="Times New Roman"/>
                <w:spacing w:val="-10"/>
                <w:w w:val="105"/>
                <w:sz w:val="28"/>
                <w:szCs w:val="28"/>
              </w:rPr>
              <w:t>日</w:t>
            </w:r>
          </w:p>
        </w:tc>
      </w:tr>
      <w:tr w:rsidR="00717F11" w:rsidRPr="0019287A" w14:paraId="676A7024" w14:textId="77777777" w:rsidTr="004C655D">
        <w:trPr>
          <w:jc w:val="center"/>
        </w:trPr>
        <w:tc>
          <w:tcPr>
            <w:tcW w:w="9781" w:type="dxa"/>
            <w:tcBorders>
              <w:bottom w:val="single" w:sz="8" w:space="0" w:color="000000"/>
            </w:tcBorders>
          </w:tcPr>
          <w:p w14:paraId="0C2485DC" w14:textId="77777777" w:rsidR="00717F11" w:rsidRPr="0019287A" w:rsidRDefault="00717F11" w:rsidP="004C655D">
            <w:pPr>
              <w:spacing w:beforeLines="50" w:before="180" w:afterLines="50" w:after="180" w:line="440" w:lineRule="exact"/>
              <w:ind w:left="27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9287A">
              <w:rPr>
                <w:rFonts w:ascii="標楷體" w:eastAsia="標楷體" w:hAnsi="標楷體" w:cs="Times New Roman"/>
                <w:sz w:val="32"/>
                <w:szCs w:val="32"/>
              </w:rPr>
              <w:t>一、參展作品說明板不符合規格項目</w:t>
            </w:r>
            <w:r w:rsidRPr="0019287A"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  <w:t>:</w:t>
            </w:r>
          </w:p>
          <w:p w14:paraId="702FF8F3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1.作品說明板海報尺寸超過說明板</w:t>
            </w:r>
            <w:r w:rsidRPr="0019287A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。</w:t>
            </w:r>
          </w:p>
          <w:p w14:paraId="7B6E6CAC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2.作品說明板海報有浮貼頁、突出物品或裝飾物品</w:t>
            </w:r>
            <w:r w:rsidRPr="0019287A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。</w:t>
            </w:r>
          </w:p>
          <w:p w14:paraId="564BFFFD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3.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使用保麗龍、珍珠板等各種立體材質製作說明板內容</w:t>
            </w:r>
            <w:r w:rsidRPr="0019287A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。</w:t>
            </w:r>
          </w:p>
          <w:p w14:paraId="3CA87057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4.</w:t>
            </w: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作品說明板底下(桌面下)不得擺放任何物品，請移出</w:t>
            </w:r>
            <w:r w:rsidRPr="0019287A">
              <w:rPr>
                <w:rFonts w:ascii="標楷體" w:eastAsia="標楷體" w:hAnsi="標楷體" w:cs="Times New Roman"/>
                <w:spacing w:val="-4"/>
                <w:sz w:val="28"/>
                <w:szCs w:val="28"/>
              </w:rPr>
              <w:t>會場。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24EA94DF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5.</w:t>
            </w: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作品實物大小超過規定 (深60cm、寬70cm、高50cm、重20kg），請移出會場，若有必要得採影片方式展示。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14:paraId="565DEBA1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6.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 xml:space="preserve">作品說明板海報中所有照片、圖片皆應註明來源。 </w:t>
            </w:r>
          </w:p>
          <w:p w14:paraId="6C25574D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7.依安全規則禁止展示之項目請移出會場，並以照片或影片代替</w:t>
            </w:r>
            <w:r w:rsidRPr="0019287A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。</w:t>
            </w:r>
          </w:p>
          <w:p w14:paraId="6F9320AD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8.作品說明板上出現與本作品有關之個資識別資訊（如：作者或指導教師或諮詢專家學者之姓名、學校名稱、任職單位名稱…等），請移除或覆蓋。</w:t>
            </w:r>
          </w:p>
          <w:p w14:paraId="7A5988DA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9.</w:t>
            </w:r>
            <w:r w:rsidRPr="0019287A">
              <w:rPr>
                <w:rFonts w:ascii="標楷體" w:eastAsia="標楷體" w:hAnsi="標楷體" w:cs="Times New Roman"/>
                <w:spacing w:val="-2"/>
                <w:sz w:val="28"/>
                <w:szCs w:val="28"/>
              </w:rPr>
              <w:t>工作日誌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或實驗紀錄本需騎馬釘或線膠裝訂成冊，封面或內容有出現學校名稱、作者或指導教師姓名等資訊，請覆蓋。</w:t>
            </w:r>
          </w:p>
          <w:p w14:paraId="57E404B6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w w:val="110"/>
                <w:sz w:val="28"/>
                <w:szCs w:val="28"/>
              </w:rPr>
              <w:t>10.</w:t>
            </w:r>
            <w:r w:rsidRPr="0019287A">
              <w:rPr>
                <w:rFonts w:ascii="標楷體" w:eastAsia="標楷體" w:hAnsi="標楷體" w:cs="Times New Roman"/>
                <w:spacing w:val="-10"/>
                <w:w w:val="115"/>
                <w:sz w:val="28"/>
                <w:szCs w:val="28"/>
              </w:rPr>
              <w:t>無</w:t>
            </w: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14:paraId="61959B26" w14:textId="77777777" w:rsidR="00717F11" w:rsidRPr="0019287A" w:rsidRDefault="00717F11" w:rsidP="004C655D">
            <w:pPr>
              <w:spacing w:line="440" w:lineRule="exact"/>
              <w:ind w:left="27"/>
              <w:jc w:val="both"/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</w:pPr>
            <w:r w:rsidRPr="0019287A">
              <w:rPr>
                <w:rFonts w:ascii="標楷體" w:eastAsia="標楷體" w:hAnsi="標楷體" w:cs="Times New Roman"/>
                <w:sz w:val="32"/>
                <w:szCs w:val="32"/>
              </w:rPr>
              <w:t>二、審查意見:(對參展作品規格之意見及內容</w:t>
            </w:r>
            <w:r w:rsidRPr="0019287A"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  <w:t>)</w:t>
            </w:r>
          </w:p>
          <w:p w14:paraId="436DE343" w14:textId="77777777" w:rsidR="00717F11" w:rsidRPr="0019287A" w:rsidRDefault="00717F11" w:rsidP="004C655D">
            <w:pPr>
              <w:spacing w:line="440" w:lineRule="exact"/>
              <w:ind w:left="27"/>
              <w:jc w:val="both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</w:p>
          <w:p w14:paraId="69B44EBD" w14:textId="77777777" w:rsidR="00717F11" w:rsidRPr="0019287A" w:rsidRDefault="00717F11" w:rsidP="004C655D">
            <w:pPr>
              <w:spacing w:line="440" w:lineRule="exact"/>
              <w:ind w:left="27"/>
              <w:jc w:val="both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</w:p>
          <w:p w14:paraId="453D9ADA" w14:textId="77777777" w:rsidR="00717F11" w:rsidRPr="0019287A" w:rsidRDefault="00717F11" w:rsidP="004C655D">
            <w:pPr>
              <w:spacing w:line="440" w:lineRule="exact"/>
              <w:ind w:left="27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9287A">
              <w:rPr>
                <w:rFonts w:ascii="標楷體" w:eastAsia="標楷體" w:hAnsi="標楷體" w:cs="Times New Roman"/>
                <w:sz w:val="32"/>
                <w:szCs w:val="32"/>
              </w:rPr>
              <w:t>評審行政助理蓋章：</w:t>
            </w:r>
            <w:r w:rsidRPr="0019287A"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717F11" w:rsidRPr="0019287A" w14:paraId="64FE02B4" w14:textId="77777777" w:rsidTr="004C655D">
        <w:trPr>
          <w:jc w:val="center"/>
        </w:trPr>
        <w:tc>
          <w:tcPr>
            <w:tcW w:w="9781" w:type="dxa"/>
            <w:tcBorders>
              <w:top w:val="single" w:sz="8" w:space="0" w:color="000000"/>
              <w:bottom w:val="single" w:sz="18" w:space="0" w:color="000000"/>
            </w:tcBorders>
          </w:tcPr>
          <w:p w14:paraId="795CF1D6" w14:textId="77777777" w:rsidR="00717F11" w:rsidRPr="0019287A" w:rsidRDefault="00717F11" w:rsidP="004C655D">
            <w:pPr>
              <w:spacing w:before="148" w:line="440" w:lineRule="exact"/>
              <w:ind w:left="14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9287A">
              <w:rPr>
                <w:rFonts w:ascii="標楷體" w:eastAsia="標楷體" w:hAnsi="標楷體" w:cs="Times New Roman"/>
                <w:spacing w:val="-4"/>
                <w:w w:val="105"/>
                <w:sz w:val="32"/>
                <w:szCs w:val="32"/>
              </w:rPr>
              <w:t>審查結果:</w:t>
            </w:r>
          </w:p>
          <w:p w14:paraId="7DB699FF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192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請即改正(請於7月22日17：00時以前改正完畢，否則本作品不予評審)</w:t>
            </w:r>
          </w:p>
          <w:p w14:paraId="613EC432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2.不准參展</w:t>
            </w:r>
          </w:p>
          <w:p w14:paraId="3FF9960B" w14:textId="77777777" w:rsidR="00717F11" w:rsidRPr="0019287A" w:rsidRDefault="00717F11" w:rsidP="00717F11">
            <w:pPr>
              <w:numPr>
                <w:ilvl w:val="0"/>
                <w:numId w:val="2"/>
              </w:numPr>
              <w:tabs>
                <w:tab w:val="left" w:pos="992"/>
              </w:tabs>
              <w:autoSpaceDE w:val="0"/>
              <w:autoSpaceDN w:val="0"/>
              <w:spacing w:line="440" w:lineRule="exact"/>
              <w:ind w:left="1276" w:right="53" w:hanging="79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287A">
              <w:rPr>
                <w:rFonts w:ascii="標楷體" w:eastAsia="標楷體" w:hAnsi="標楷體" w:cs="Times New Roman"/>
                <w:sz w:val="28"/>
                <w:szCs w:val="28"/>
              </w:rPr>
              <w:t>3.准予參展</w:t>
            </w:r>
          </w:p>
        </w:tc>
      </w:tr>
    </w:tbl>
    <w:p w14:paraId="1F0C76BC" w14:textId="28A05D2F" w:rsidR="000629F3" w:rsidRPr="00717F11" w:rsidRDefault="000629F3" w:rsidP="00717F11"/>
    <w:sectPr w:rsidR="000629F3" w:rsidRPr="00717F11" w:rsidSect="00496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64965"/>
    <w:multiLevelType w:val="hybridMultilevel"/>
    <w:tmpl w:val="3D9E4748"/>
    <w:lvl w:ilvl="0" w:tplc="339C599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" w15:restartNumberingAfterBreak="0">
    <w:nsid w:val="70194D61"/>
    <w:multiLevelType w:val="hybridMultilevel"/>
    <w:tmpl w:val="2E84E802"/>
    <w:lvl w:ilvl="0" w:tplc="29203344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EE"/>
    <w:rsid w:val="000629F3"/>
    <w:rsid w:val="00496AEE"/>
    <w:rsid w:val="00717F11"/>
    <w:rsid w:val="009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E786"/>
  <w15:chartTrackingRefBased/>
  <w15:docId w15:val="{B85BA836-64D1-457C-AC08-30813BB3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96AEE"/>
    <w:pPr>
      <w:spacing w:after="120"/>
    </w:pPr>
    <w:rPr>
      <w:rFonts w:asciiTheme="minorHAnsi" w:hAnsiTheme="minorHAnsi" w:cstheme="minorBidi"/>
      <w:kern w:val="2"/>
      <w:szCs w:val="22"/>
    </w:rPr>
  </w:style>
  <w:style w:type="character" w:customStyle="1" w:styleId="a4">
    <w:name w:val="本文 字元"/>
    <w:basedOn w:val="a0"/>
    <w:link w:val="a3"/>
    <w:uiPriority w:val="1"/>
    <w:rsid w:val="00496AEE"/>
  </w:style>
  <w:style w:type="paragraph" w:customStyle="1" w:styleId="TableParagraph">
    <w:name w:val="Table Paragraph"/>
    <w:basedOn w:val="a"/>
    <w:uiPriority w:val="1"/>
    <w:qFormat/>
    <w:rsid w:val="00496AEE"/>
    <w:pPr>
      <w:autoSpaceDE w:val="0"/>
      <w:autoSpaceDN w:val="0"/>
      <w:adjustRightInd w:val="0"/>
    </w:pPr>
    <w:rPr>
      <w:rFonts w:ascii="Times New Roman" w:eastAsia="新細明體" w:hAnsi="Times New Roman" w:cs="Times New Roman"/>
    </w:rPr>
  </w:style>
  <w:style w:type="character" w:customStyle="1" w:styleId="16">
    <w:name w:val="科展大標16"/>
    <w:basedOn w:val="a0"/>
    <w:uiPriority w:val="1"/>
    <w:rsid w:val="00496AEE"/>
    <w:rPr>
      <w:rFonts w:ascii="Times New Roman" w:eastAsia="標楷體" w:hAnsi="Times New Roman" w:cs="Times New Roman"/>
      <w:b/>
      <w:sz w:val="32"/>
    </w:rPr>
  </w:style>
  <w:style w:type="paragraph" w:customStyle="1" w:styleId="a5">
    <w:name w:val="科展大標題"/>
    <w:basedOn w:val="a"/>
    <w:next w:val="a"/>
    <w:qFormat/>
    <w:rsid w:val="00496AEE"/>
    <w:pPr>
      <w:jc w:val="center"/>
    </w:pPr>
    <w:rPr>
      <w:rFonts w:eastAsia="標楷體"/>
      <w:b/>
      <w:sz w:val="32"/>
    </w:rPr>
  </w:style>
  <w:style w:type="table" w:customStyle="1" w:styleId="TableNormal">
    <w:name w:val="Table Normal"/>
    <w:uiPriority w:val="2"/>
    <w:qFormat/>
    <w:rsid w:val="00717F11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2024-06-04T04:27:00Z</cp:lastPrinted>
  <dcterms:created xsi:type="dcterms:W3CDTF">2024-06-04T04:28:00Z</dcterms:created>
  <dcterms:modified xsi:type="dcterms:W3CDTF">2024-06-04T04:28:00Z</dcterms:modified>
</cp:coreProperties>
</file>